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60DB" w14:textId="77777777" w:rsidR="00134A5D" w:rsidRDefault="00134A5D" w:rsidP="00134A5D">
      <w:pPr>
        <w:jc w:val="center"/>
        <w:rPr>
          <w:rFonts w:ascii="Arial" w:hAnsi="Arial" w:cs="Arial"/>
          <w:b/>
        </w:rPr>
      </w:pPr>
      <w:r w:rsidRPr="00A947EB">
        <w:rPr>
          <w:rFonts w:ascii="Arial" w:hAnsi="Arial" w:cs="Arial"/>
          <w:b/>
        </w:rPr>
        <w:t>International Project on Cardiovascular Disease in Russia</w:t>
      </w:r>
    </w:p>
    <w:p w14:paraId="453D6F32" w14:textId="35F0B6F2" w:rsidR="00134A5D" w:rsidRPr="004919E9" w:rsidRDefault="00134A5D" w:rsidP="00134A5D">
      <w:pPr>
        <w:spacing w:after="0"/>
        <w:jc w:val="center"/>
        <w:rPr>
          <w:rFonts w:ascii="Arial" w:hAnsi="Arial" w:cs="Arial"/>
          <w:sz w:val="18"/>
        </w:rPr>
      </w:pPr>
      <w:r>
        <w:rPr>
          <w:rFonts w:ascii="Arial" w:hAnsi="Arial" w:cs="Arial"/>
          <w:b/>
        </w:rPr>
        <w:t>User guide for registering to use the Know Your Heart meta-data website</w:t>
      </w:r>
    </w:p>
    <w:p w14:paraId="60DFA41C" w14:textId="77777777" w:rsidR="00134A5D" w:rsidRDefault="00134A5D" w:rsidP="00134A5D">
      <w:pPr>
        <w:spacing w:after="0"/>
        <w:jc w:val="center"/>
        <w:rPr>
          <w:rFonts w:ascii="Arial" w:hAnsi="Arial" w:cs="Arial"/>
          <w:b/>
        </w:rPr>
      </w:pPr>
    </w:p>
    <w:p w14:paraId="7EA7A2EE" w14:textId="77777777" w:rsidR="00134A5D" w:rsidRPr="00A947EB" w:rsidRDefault="00134A5D" w:rsidP="00134A5D">
      <w:pPr>
        <w:spacing w:after="0"/>
        <w:jc w:val="center"/>
        <w:rPr>
          <w:rFonts w:ascii="Arial" w:hAnsi="Arial" w:cs="Arial"/>
          <w:b/>
        </w:rPr>
      </w:pPr>
    </w:p>
    <w:p w14:paraId="00227FB9" w14:textId="77777777" w:rsidR="00134A5D" w:rsidRDefault="00134A5D" w:rsidP="00134A5D">
      <w:pPr>
        <w:rPr>
          <w:rFonts w:ascii="Arial" w:hAnsi="Arial" w:cs="Arial"/>
        </w:rPr>
      </w:pPr>
      <w:r>
        <w:rPr>
          <w:rFonts w:ascii="Arial" w:hAnsi="Arial" w:cs="Arial"/>
        </w:rPr>
        <w:t xml:space="preserve">The International Project on Cardiovascular Disease in Russia (IPCDR) was conducted in order to try and understand why Russia has much higher CVD mortality than most other countries. Further information can be obtained from our main web-site : </w:t>
      </w:r>
      <w:hyperlink r:id="rId7" w:history="1">
        <w:r w:rsidRPr="00B639B7">
          <w:rPr>
            <w:rStyle w:val="Hyperlink"/>
            <w:rFonts w:ascii="Arial" w:hAnsi="Arial" w:cs="Arial"/>
          </w:rPr>
          <w:t>https://knowyourheart.science/</w:t>
        </w:r>
      </w:hyperlink>
    </w:p>
    <w:p w14:paraId="6201A5D9" w14:textId="77777777" w:rsidR="00134A5D" w:rsidRDefault="00134A5D" w:rsidP="00134A5D">
      <w:pPr>
        <w:rPr>
          <w:rFonts w:ascii="Arial" w:hAnsi="Arial" w:cs="Arial"/>
        </w:rPr>
      </w:pPr>
      <w:r>
        <w:rPr>
          <w:rFonts w:ascii="Arial" w:hAnsi="Arial" w:cs="Arial"/>
        </w:rPr>
        <w:t xml:space="preserve">The Know Your Heart study was a central part of IPCDR. It is a cross-sectional study conducted in 2015-18 in two Russian cities (Novosibirsk and Arkhangelsk). A detailed summary of the rationale, aims and fieldwork conducted has been published in Wellcome Open at : </w:t>
      </w:r>
      <w:hyperlink r:id="rId8" w:history="1">
        <w:r w:rsidRPr="008F0C4F">
          <w:rPr>
            <w:rStyle w:val="Hyperlink"/>
            <w:rFonts w:ascii="Arial" w:hAnsi="Arial" w:cs="Arial"/>
          </w:rPr>
          <w:t>https://wellcomeopenresearch.org/articles/3-67</w:t>
        </w:r>
      </w:hyperlink>
    </w:p>
    <w:p w14:paraId="744461A7" w14:textId="77777777" w:rsidR="00134A5D" w:rsidRDefault="00134A5D" w:rsidP="00134A5D">
      <w:pPr>
        <w:rPr>
          <w:rFonts w:ascii="Arial" w:hAnsi="Arial" w:cs="Arial"/>
        </w:rPr>
      </w:pPr>
      <w:r>
        <w:rPr>
          <w:rFonts w:ascii="Arial" w:hAnsi="Arial" w:cs="Arial"/>
        </w:rPr>
        <w:t xml:space="preserve">Bona fide researchers may apply to the study steering group for an anonymised subset of the data. The primary criteria used by the steering group are scientific coherence of the proposed use of the data and the match between the stated aims of the proposed research and the variables requested. This means that applicants need to justify the sets of variables they wish to have. In some </w:t>
      </w:r>
      <w:proofErr w:type="gramStart"/>
      <w:r>
        <w:rPr>
          <w:rFonts w:ascii="Arial" w:hAnsi="Arial" w:cs="Arial"/>
        </w:rPr>
        <w:t>instances</w:t>
      </w:r>
      <w:proofErr w:type="gramEnd"/>
      <w:r>
        <w:rPr>
          <w:rFonts w:ascii="Arial" w:hAnsi="Arial" w:cs="Arial"/>
        </w:rPr>
        <w:t xml:space="preserve"> the research topic of the application may be close to or replicates ongoing research either within the core team or by previous applicants. In these </w:t>
      </w:r>
      <w:proofErr w:type="gramStart"/>
      <w:r>
        <w:rPr>
          <w:rFonts w:ascii="Arial" w:hAnsi="Arial" w:cs="Arial"/>
        </w:rPr>
        <w:t>cases</w:t>
      </w:r>
      <w:proofErr w:type="gramEnd"/>
      <w:r>
        <w:rPr>
          <w:rFonts w:ascii="Arial" w:hAnsi="Arial" w:cs="Arial"/>
        </w:rPr>
        <w:t xml:space="preserve"> this overlap would be communicated to the applicants with a suggestion for the way forward.</w:t>
      </w:r>
    </w:p>
    <w:p w14:paraId="16C5A7A6" w14:textId="12658165" w:rsidR="00795477" w:rsidRPr="00134A5D" w:rsidRDefault="00134A5D">
      <w:pPr>
        <w:rPr>
          <w:rFonts w:ascii="Arial" w:hAnsi="Arial" w:cs="Arial"/>
          <w:b/>
        </w:rPr>
      </w:pPr>
      <w:r>
        <w:rPr>
          <w:rFonts w:ascii="Arial" w:hAnsi="Arial" w:cs="Arial"/>
          <w:b/>
        </w:rPr>
        <w:t>Overview of the Know Your Heart meta-data website</w:t>
      </w:r>
    </w:p>
    <w:p w14:paraId="58E35E7D" w14:textId="1DD7A7FC" w:rsidR="008F205A" w:rsidRPr="00134A5D" w:rsidRDefault="008F205A">
      <w:pPr>
        <w:rPr>
          <w:rFonts w:ascii="Arial" w:hAnsi="Arial" w:cs="Arial"/>
        </w:rPr>
      </w:pPr>
      <w:r w:rsidRPr="00134A5D">
        <w:rPr>
          <w:rFonts w:ascii="Arial" w:hAnsi="Arial" w:cs="Arial"/>
        </w:rPr>
        <w:t xml:space="preserve">The Know Your Heart metadata repository allows registered users to browse the </w:t>
      </w:r>
      <w:r w:rsidR="00D23700">
        <w:rPr>
          <w:rFonts w:ascii="Arial" w:hAnsi="Arial" w:cs="Arial"/>
        </w:rPr>
        <w:t xml:space="preserve">variable-level </w:t>
      </w:r>
      <w:r w:rsidRPr="00134A5D">
        <w:rPr>
          <w:rFonts w:ascii="Arial" w:hAnsi="Arial" w:cs="Arial"/>
        </w:rPr>
        <w:t>metadata for the Know Your Heart study.  The system allows the user to create baskets of variables which they can then submit to the Know Your Heart team, who will then provide the user with the data associated with the submitted variables (after scientific review).</w:t>
      </w:r>
    </w:p>
    <w:p w14:paraId="2E74946D" w14:textId="75D7EAA0" w:rsidR="008F205A" w:rsidRPr="00134A5D" w:rsidRDefault="008F205A">
      <w:pPr>
        <w:rPr>
          <w:rFonts w:ascii="Arial" w:hAnsi="Arial" w:cs="Arial"/>
        </w:rPr>
      </w:pPr>
      <w:r w:rsidRPr="00134A5D">
        <w:rPr>
          <w:rFonts w:ascii="Arial" w:hAnsi="Arial" w:cs="Arial"/>
        </w:rPr>
        <w:t>The site does not provide direct access to the data themselves.</w:t>
      </w:r>
    </w:p>
    <w:p w14:paraId="7751052A" w14:textId="728BF952" w:rsidR="008F205A" w:rsidRPr="00134A5D" w:rsidRDefault="008F205A">
      <w:pPr>
        <w:rPr>
          <w:rFonts w:ascii="Arial" w:hAnsi="Arial" w:cs="Arial"/>
        </w:rPr>
      </w:pPr>
      <w:r w:rsidRPr="00134A5D">
        <w:rPr>
          <w:rFonts w:ascii="Arial" w:hAnsi="Arial" w:cs="Arial"/>
        </w:rPr>
        <w:t>The metadata website provides the following functionality:</w:t>
      </w:r>
    </w:p>
    <w:p w14:paraId="7EE8A117" w14:textId="48B67C1B" w:rsidR="008F205A" w:rsidRDefault="008F205A" w:rsidP="00145648">
      <w:pPr>
        <w:pStyle w:val="ListParagraph"/>
        <w:numPr>
          <w:ilvl w:val="0"/>
          <w:numId w:val="1"/>
        </w:numPr>
        <w:rPr>
          <w:rFonts w:ascii="Arial" w:hAnsi="Arial" w:cs="Arial"/>
        </w:rPr>
      </w:pPr>
      <w:r w:rsidRPr="00134A5D">
        <w:rPr>
          <w:rFonts w:ascii="Arial" w:hAnsi="Arial" w:cs="Arial"/>
        </w:rPr>
        <w:t>Register as a user</w:t>
      </w:r>
    </w:p>
    <w:p w14:paraId="1BC3F09A" w14:textId="1C35981F" w:rsidR="00D23700" w:rsidRDefault="00D23700" w:rsidP="00145648">
      <w:pPr>
        <w:pStyle w:val="ListParagraph"/>
        <w:numPr>
          <w:ilvl w:val="0"/>
          <w:numId w:val="1"/>
        </w:numPr>
        <w:rPr>
          <w:rFonts w:ascii="Arial" w:hAnsi="Arial" w:cs="Arial"/>
        </w:rPr>
      </w:pPr>
      <w:r>
        <w:rPr>
          <w:rFonts w:ascii="Arial" w:hAnsi="Arial" w:cs="Arial"/>
        </w:rPr>
        <w:t>Download the user guide for searching for variables</w:t>
      </w:r>
    </w:p>
    <w:p w14:paraId="7390D3B4" w14:textId="24BE8E54" w:rsidR="008F205A" w:rsidRPr="00134A5D" w:rsidRDefault="008F205A" w:rsidP="00145648">
      <w:pPr>
        <w:pStyle w:val="ListParagraph"/>
        <w:numPr>
          <w:ilvl w:val="0"/>
          <w:numId w:val="1"/>
        </w:numPr>
        <w:rPr>
          <w:rFonts w:ascii="Arial" w:hAnsi="Arial" w:cs="Arial"/>
        </w:rPr>
      </w:pPr>
      <w:r w:rsidRPr="00134A5D">
        <w:rPr>
          <w:rFonts w:ascii="Arial" w:hAnsi="Arial" w:cs="Arial"/>
        </w:rPr>
        <w:t>Browse the entire catalogue of datasets available, including full descriptions of the variables and supporting information</w:t>
      </w:r>
    </w:p>
    <w:p w14:paraId="5DDE9871" w14:textId="5D1027B8" w:rsidR="008F205A" w:rsidRPr="00134A5D" w:rsidRDefault="008F205A" w:rsidP="00145648">
      <w:pPr>
        <w:pStyle w:val="ListParagraph"/>
        <w:numPr>
          <w:ilvl w:val="0"/>
          <w:numId w:val="1"/>
        </w:numPr>
        <w:rPr>
          <w:rFonts w:ascii="Arial" w:hAnsi="Arial" w:cs="Arial"/>
        </w:rPr>
      </w:pPr>
      <w:r w:rsidRPr="00134A5D">
        <w:rPr>
          <w:rFonts w:ascii="Arial" w:hAnsi="Arial" w:cs="Arial"/>
        </w:rPr>
        <w:t xml:space="preserve">Create baskets of variables </w:t>
      </w:r>
    </w:p>
    <w:p w14:paraId="612E893A" w14:textId="77777777" w:rsidR="00D23700" w:rsidRDefault="00D23700" w:rsidP="00D23700">
      <w:pPr>
        <w:pStyle w:val="ListParagraph"/>
        <w:numPr>
          <w:ilvl w:val="0"/>
          <w:numId w:val="1"/>
        </w:numPr>
        <w:rPr>
          <w:rFonts w:ascii="Arial" w:hAnsi="Arial" w:cs="Arial"/>
        </w:rPr>
      </w:pPr>
      <w:r w:rsidRPr="00134A5D">
        <w:rPr>
          <w:rFonts w:ascii="Arial" w:hAnsi="Arial" w:cs="Arial"/>
        </w:rPr>
        <w:t>Baskets can be edited, and deleted if required</w:t>
      </w:r>
      <w:r w:rsidRPr="00D23700">
        <w:rPr>
          <w:rFonts w:ascii="Arial" w:hAnsi="Arial" w:cs="Arial"/>
        </w:rPr>
        <w:t xml:space="preserve"> </w:t>
      </w:r>
    </w:p>
    <w:p w14:paraId="4FD0B5A7" w14:textId="5AC167C3" w:rsidR="008F205A" w:rsidRPr="00134A5D" w:rsidRDefault="00D23700" w:rsidP="00145648">
      <w:pPr>
        <w:pStyle w:val="ListParagraph"/>
        <w:numPr>
          <w:ilvl w:val="0"/>
          <w:numId w:val="1"/>
        </w:numPr>
        <w:rPr>
          <w:rFonts w:ascii="Arial" w:hAnsi="Arial" w:cs="Arial"/>
        </w:rPr>
      </w:pPr>
      <w:r>
        <w:rPr>
          <w:rFonts w:ascii="Arial" w:hAnsi="Arial" w:cs="Arial"/>
        </w:rPr>
        <w:t>Download as .csv file your chosen list of variables that will accompany your completed application proforma (see below)</w:t>
      </w:r>
    </w:p>
    <w:p w14:paraId="2682190D" w14:textId="5245E413" w:rsidR="008F205A" w:rsidRPr="00D23700" w:rsidRDefault="00D23700" w:rsidP="00D23700">
      <w:pPr>
        <w:pStyle w:val="ListParagraph"/>
        <w:numPr>
          <w:ilvl w:val="0"/>
          <w:numId w:val="1"/>
        </w:numPr>
        <w:rPr>
          <w:rFonts w:ascii="Arial" w:hAnsi="Arial" w:cs="Arial"/>
        </w:rPr>
      </w:pPr>
      <w:r>
        <w:rPr>
          <w:rFonts w:ascii="Arial" w:hAnsi="Arial" w:cs="Arial"/>
        </w:rPr>
        <w:t>Download proforma for applications for data plus instructions on how to submit this request</w:t>
      </w:r>
    </w:p>
    <w:p w14:paraId="7FB52B4E" w14:textId="5FE4F38D" w:rsidR="008F205A" w:rsidRPr="00134A5D" w:rsidRDefault="008F205A">
      <w:pPr>
        <w:rPr>
          <w:rFonts w:ascii="Arial" w:hAnsi="Arial" w:cs="Arial"/>
          <w:sz w:val="16"/>
        </w:rPr>
      </w:pPr>
      <w:r w:rsidRPr="00134A5D">
        <w:rPr>
          <w:rFonts w:ascii="Arial" w:hAnsi="Arial" w:cs="Arial"/>
        </w:rPr>
        <w:t>The URL for the site is:</w:t>
      </w:r>
    </w:p>
    <w:p w14:paraId="01B80564" w14:textId="77777777" w:rsidR="00134A5D" w:rsidRDefault="00117692" w:rsidP="00134A5D">
      <w:pPr>
        <w:jc w:val="center"/>
        <w:rPr>
          <w:rStyle w:val="Hyperlink"/>
          <w:rFonts w:ascii="Arial" w:hAnsi="Arial" w:cs="Arial"/>
          <w:sz w:val="32"/>
          <w:szCs w:val="44"/>
        </w:rPr>
      </w:pPr>
      <w:hyperlink r:id="rId9" w:history="1">
        <w:r w:rsidR="008F205A" w:rsidRPr="00134A5D">
          <w:rPr>
            <w:rStyle w:val="Hyperlink"/>
            <w:rFonts w:ascii="Arial" w:hAnsi="Arial" w:cs="Arial"/>
            <w:sz w:val="32"/>
            <w:szCs w:val="44"/>
          </w:rPr>
          <w:t>https://metadata.knowyourheart.science/</w:t>
        </w:r>
      </w:hyperlink>
    </w:p>
    <w:p w14:paraId="60F4AD81" w14:textId="77777777" w:rsidR="00D23700" w:rsidRDefault="00D23700" w:rsidP="00134A5D">
      <w:pPr>
        <w:rPr>
          <w:rFonts w:ascii="Arial" w:hAnsi="Arial" w:cs="Arial"/>
          <w:b/>
        </w:rPr>
      </w:pPr>
    </w:p>
    <w:p w14:paraId="7D87115B" w14:textId="3B630647" w:rsidR="00134A5D" w:rsidRPr="00134A5D" w:rsidRDefault="00134A5D" w:rsidP="00134A5D">
      <w:pPr>
        <w:rPr>
          <w:rFonts w:ascii="Arial" w:hAnsi="Arial" w:cs="Arial"/>
          <w:b/>
        </w:rPr>
      </w:pPr>
      <w:r>
        <w:rPr>
          <w:rFonts w:ascii="Arial" w:hAnsi="Arial" w:cs="Arial"/>
          <w:b/>
        </w:rPr>
        <w:t>How to register to use the meta-data website</w:t>
      </w:r>
    </w:p>
    <w:p w14:paraId="1342C58C" w14:textId="0BB36DC7" w:rsidR="00546BD1" w:rsidRPr="00134A5D" w:rsidRDefault="00546BD1" w:rsidP="00134A5D">
      <w:pPr>
        <w:rPr>
          <w:rFonts w:ascii="Arial" w:hAnsi="Arial" w:cs="Arial"/>
        </w:rPr>
      </w:pPr>
      <w:r w:rsidRPr="00134A5D">
        <w:rPr>
          <w:rFonts w:ascii="Arial" w:hAnsi="Arial" w:cs="Arial"/>
        </w:rPr>
        <w:t>Go to the URL above.</w:t>
      </w:r>
    </w:p>
    <w:p w14:paraId="4971BEFF" w14:textId="17764A06" w:rsidR="008F205A" w:rsidRPr="00134A5D" w:rsidRDefault="000E312A">
      <w:pPr>
        <w:rPr>
          <w:rFonts w:ascii="Arial" w:hAnsi="Arial" w:cs="Arial"/>
        </w:rPr>
      </w:pPr>
      <w:r w:rsidRPr="000E312A">
        <w:rPr>
          <w:rFonts w:ascii="Arial" w:hAnsi="Arial" w:cs="Arial"/>
          <w:noProof/>
        </w:rPr>
        <w:lastRenderedPageBreak/>
        <w:drawing>
          <wp:anchor distT="0" distB="0" distL="114300" distR="114300" simplePos="0" relativeHeight="251658240" behindDoc="0" locked="0" layoutInCell="1" allowOverlap="1" wp14:anchorId="03C32335" wp14:editId="682F367C">
            <wp:simplePos x="0" y="0"/>
            <wp:positionH relativeFrom="column">
              <wp:posOffset>-714375</wp:posOffset>
            </wp:positionH>
            <wp:positionV relativeFrom="paragraph">
              <wp:posOffset>0</wp:posOffset>
            </wp:positionV>
            <wp:extent cx="7331710" cy="3333750"/>
            <wp:effectExtent l="0" t="0" r="254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1710" cy="333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D4CA3" w14:textId="14473656" w:rsidR="00546BD1" w:rsidRPr="00134A5D" w:rsidRDefault="00546BD1" w:rsidP="00546BD1">
      <w:pPr>
        <w:pBdr>
          <w:top w:val="single" w:sz="4" w:space="1" w:color="auto"/>
          <w:left w:val="single" w:sz="4" w:space="4" w:color="auto"/>
          <w:bottom w:val="single" w:sz="4" w:space="1" w:color="auto"/>
          <w:right w:val="single" w:sz="4" w:space="4" w:color="auto"/>
        </w:pBdr>
        <w:ind w:left="720"/>
        <w:rPr>
          <w:rFonts w:ascii="Arial" w:hAnsi="Arial" w:cs="Arial"/>
        </w:rPr>
      </w:pPr>
      <w:r w:rsidRPr="00134A5D">
        <w:rPr>
          <w:rFonts w:ascii="Arial" w:hAnsi="Arial" w:cs="Arial"/>
        </w:rPr>
        <w:t xml:space="preserve">There are </w:t>
      </w:r>
      <w:r w:rsidR="000E312A">
        <w:rPr>
          <w:rFonts w:ascii="Arial" w:hAnsi="Arial" w:cs="Arial"/>
        </w:rPr>
        <w:t>5</w:t>
      </w:r>
      <w:r w:rsidRPr="00134A5D">
        <w:rPr>
          <w:rFonts w:ascii="Arial" w:hAnsi="Arial" w:cs="Arial"/>
        </w:rPr>
        <w:t xml:space="preserve"> options available:</w:t>
      </w:r>
    </w:p>
    <w:p w14:paraId="56294F00" w14:textId="3EFCCB50" w:rsidR="00546BD1" w:rsidRPr="00134A5D" w:rsidRDefault="00546BD1" w:rsidP="00546BD1">
      <w:pPr>
        <w:pBdr>
          <w:top w:val="single" w:sz="4" w:space="1" w:color="auto"/>
          <w:left w:val="single" w:sz="4" w:space="4" w:color="auto"/>
          <w:bottom w:val="single" w:sz="4" w:space="1" w:color="auto"/>
          <w:right w:val="single" w:sz="4" w:space="4" w:color="auto"/>
        </w:pBdr>
        <w:ind w:left="720"/>
        <w:rPr>
          <w:rFonts w:ascii="Arial" w:hAnsi="Arial" w:cs="Arial"/>
        </w:rPr>
      </w:pPr>
      <w:r w:rsidRPr="00134A5D">
        <w:rPr>
          <w:rFonts w:ascii="Arial" w:hAnsi="Arial" w:cs="Arial"/>
          <w:b/>
          <w:bCs/>
        </w:rPr>
        <w:t>Login</w:t>
      </w:r>
      <w:r w:rsidRPr="00134A5D">
        <w:rPr>
          <w:rFonts w:ascii="Arial" w:hAnsi="Arial" w:cs="Arial"/>
        </w:rPr>
        <w:t xml:space="preserve"> is for users who have had their registration confirmed.</w:t>
      </w:r>
    </w:p>
    <w:p w14:paraId="0310A4BE" w14:textId="326177C1" w:rsidR="00546BD1" w:rsidRPr="00134A5D" w:rsidRDefault="00546BD1" w:rsidP="00546BD1">
      <w:pPr>
        <w:pBdr>
          <w:top w:val="single" w:sz="4" w:space="1" w:color="auto"/>
          <w:left w:val="single" w:sz="4" w:space="4" w:color="auto"/>
          <w:bottom w:val="single" w:sz="4" w:space="1" w:color="auto"/>
          <w:right w:val="single" w:sz="4" w:space="4" w:color="auto"/>
        </w:pBdr>
        <w:ind w:left="720"/>
        <w:rPr>
          <w:rFonts w:ascii="Arial" w:hAnsi="Arial" w:cs="Arial"/>
        </w:rPr>
      </w:pPr>
      <w:r w:rsidRPr="00134A5D">
        <w:rPr>
          <w:rFonts w:ascii="Arial" w:hAnsi="Arial" w:cs="Arial"/>
          <w:b/>
          <w:bCs/>
        </w:rPr>
        <w:t>Register</w:t>
      </w:r>
      <w:r w:rsidRPr="00134A5D">
        <w:rPr>
          <w:rFonts w:ascii="Arial" w:hAnsi="Arial" w:cs="Arial"/>
        </w:rPr>
        <w:t xml:space="preserve"> allows you to request access to the site</w:t>
      </w:r>
    </w:p>
    <w:p w14:paraId="603BF7CF" w14:textId="62ADB4E5" w:rsidR="00546BD1" w:rsidRPr="00134A5D" w:rsidRDefault="00546BD1" w:rsidP="00546BD1">
      <w:pPr>
        <w:pBdr>
          <w:top w:val="single" w:sz="4" w:space="1" w:color="auto"/>
          <w:left w:val="single" w:sz="4" w:space="4" w:color="auto"/>
          <w:bottom w:val="single" w:sz="4" w:space="1" w:color="auto"/>
          <w:right w:val="single" w:sz="4" w:space="4" w:color="auto"/>
        </w:pBdr>
        <w:ind w:left="720"/>
        <w:rPr>
          <w:rFonts w:ascii="Arial" w:hAnsi="Arial" w:cs="Arial"/>
        </w:rPr>
      </w:pPr>
      <w:r w:rsidRPr="00134A5D">
        <w:rPr>
          <w:rFonts w:ascii="Arial" w:hAnsi="Arial" w:cs="Arial"/>
          <w:b/>
          <w:bCs/>
        </w:rPr>
        <w:t>Project Documents</w:t>
      </w:r>
      <w:r w:rsidRPr="00134A5D">
        <w:rPr>
          <w:rFonts w:ascii="Arial" w:hAnsi="Arial" w:cs="Arial"/>
        </w:rPr>
        <w:t xml:space="preserve"> – provides a list of </w:t>
      </w:r>
      <w:r w:rsidR="00134A5D">
        <w:rPr>
          <w:rFonts w:ascii="Arial" w:hAnsi="Arial" w:cs="Arial"/>
        </w:rPr>
        <w:t xml:space="preserve">downloadable </w:t>
      </w:r>
      <w:r w:rsidRPr="00134A5D">
        <w:rPr>
          <w:rFonts w:ascii="Arial" w:hAnsi="Arial" w:cs="Arial"/>
        </w:rPr>
        <w:t>documents associated with the study</w:t>
      </w:r>
      <w:r w:rsidR="00134A5D">
        <w:rPr>
          <w:rFonts w:ascii="Arial" w:hAnsi="Arial" w:cs="Arial"/>
        </w:rPr>
        <w:t xml:space="preserve"> including </w:t>
      </w:r>
      <w:proofErr w:type="spellStart"/>
      <w:r w:rsidR="00134A5D">
        <w:rPr>
          <w:rFonts w:ascii="Arial" w:hAnsi="Arial" w:cs="Arial"/>
        </w:rPr>
        <w:t>quewstionnaires</w:t>
      </w:r>
      <w:proofErr w:type="spellEnd"/>
      <w:r w:rsidR="00134A5D">
        <w:rPr>
          <w:rFonts w:ascii="Arial" w:hAnsi="Arial" w:cs="Arial"/>
        </w:rPr>
        <w:t xml:space="preserve"> in English and Russian</w:t>
      </w:r>
    </w:p>
    <w:p w14:paraId="5EF67DB0" w14:textId="0AFC30AD" w:rsidR="00546BD1" w:rsidRDefault="00546BD1" w:rsidP="00546BD1">
      <w:pPr>
        <w:pBdr>
          <w:top w:val="single" w:sz="4" w:space="1" w:color="auto"/>
          <w:left w:val="single" w:sz="4" w:space="4" w:color="auto"/>
          <w:bottom w:val="single" w:sz="4" w:space="1" w:color="auto"/>
          <w:right w:val="single" w:sz="4" w:space="4" w:color="auto"/>
        </w:pBdr>
        <w:ind w:left="720"/>
        <w:rPr>
          <w:rFonts w:ascii="Arial" w:hAnsi="Arial" w:cs="Arial"/>
        </w:rPr>
      </w:pPr>
      <w:r w:rsidRPr="00134A5D">
        <w:rPr>
          <w:rFonts w:ascii="Arial" w:hAnsi="Arial" w:cs="Arial"/>
          <w:b/>
          <w:bCs/>
        </w:rPr>
        <w:t>IPCDR</w:t>
      </w:r>
      <w:r w:rsidRPr="00134A5D">
        <w:rPr>
          <w:rFonts w:ascii="Arial" w:hAnsi="Arial" w:cs="Arial"/>
          <w:b/>
        </w:rPr>
        <w:t xml:space="preserve"> </w:t>
      </w:r>
      <w:r w:rsidR="00134A5D" w:rsidRPr="00134A5D">
        <w:rPr>
          <w:rFonts w:ascii="Arial" w:hAnsi="Arial" w:cs="Arial"/>
          <w:b/>
        </w:rPr>
        <w:t>website</w:t>
      </w:r>
      <w:r w:rsidR="00134A5D">
        <w:rPr>
          <w:rFonts w:ascii="Arial" w:hAnsi="Arial" w:cs="Arial"/>
        </w:rPr>
        <w:t xml:space="preserve"> </w:t>
      </w:r>
      <w:r w:rsidRPr="00134A5D">
        <w:rPr>
          <w:rFonts w:ascii="Arial" w:hAnsi="Arial" w:cs="Arial"/>
        </w:rPr>
        <w:t>provides a link the main (public) site for the International Project on Cardiovascular Disease in Russia</w:t>
      </w:r>
    </w:p>
    <w:p w14:paraId="07E40F81" w14:textId="6AF1F38B" w:rsidR="000E312A" w:rsidRPr="000E312A" w:rsidRDefault="000E312A" w:rsidP="00546BD1">
      <w:pPr>
        <w:pBdr>
          <w:top w:val="single" w:sz="4" w:space="1" w:color="auto"/>
          <w:left w:val="single" w:sz="4" w:space="4" w:color="auto"/>
          <w:bottom w:val="single" w:sz="4" w:space="1" w:color="auto"/>
          <w:right w:val="single" w:sz="4" w:space="4" w:color="auto"/>
        </w:pBdr>
        <w:ind w:left="720"/>
        <w:rPr>
          <w:rFonts w:ascii="Arial" w:hAnsi="Arial" w:cs="Arial"/>
        </w:rPr>
      </w:pPr>
      <w:r>
        <w:rPr>
          <w:rFonts w:ascii="Arial" w:hAnsi="Arial" w:cs="Arial"/>
          <w:b/>
          <w:bCs/>
        </w:rPr>
        <w:t>Download user guide</w:t>
      </w:r>
      <w:r>
        <w:rPr>
          <w:rFonts w:ascii="Arial" w:hAnsi="Arial" w:cs="Arial"/>
        </w:rPr>
        <w:t xml:space="preserve">: This introductory guide describes how to register as a new user.  If you are not </w:t>
      </w:r>
      <w:proofErr w:type="gramStart"/>
      <w:r>
        <w:rPr>
          <w:rFonts w:ascii="Arial" w:hAnsi="Arial" w:cs="Arial"/>
        </w:rPr>
        <w:t>sure</w:t>
      </w:r>
      <w:proofErr w:type="gramEnd"/>
      <w:r>
        <w:rPr>
          <w:rFonts w:ascii="Arial" w:hAnsi="Arial" w:cs="Arial"/>
        </w:rPr>
        <w:t xml:space="preserve"> then do refer to this document.</w:t>
      </w:r>
    </w:p>
    <w:p w14:paraId="3DA549C2" w14:textId="237CEBB7" w:rsidR="00546BD1" w:rsidRPr="00134A5D" w:rsidRDefault="00546BD1">
      <w:pPr>
        <w:rPr>
          <w:rFonts w:ascii="Arial" w:hAnsi="Arial" w:cs="Arial"/>
        </w:rPr>
      </w:pPr>
      <w:r w:rsidRPr="00134A5D">
        <w:rPr>
          <w:rFonts w:ascii="Arial" w:hAnsi="Arial" w:cs="Arial"/>
        </w:rPr>
        <w:t xml:space="preserve">Select the </w:t>
      </w:r>
      <w:r w:rsidRPr="00134A5D">
        <w:rPr>
          <w:rFonts w:ascii="Arial" w:hAnsi="Arial" w:cs="Arial"/>
          <w:b/>
          <w:bCs/>
        </w:rPr>
        <w:t>Register</w:t>
      </w:r>
      <w:r w:rsidRPr="00134A5D">
        <w:rPr>
          <w:rFonts w:ascii="Arial" w:hAnsi="Arial" w:cs="Arial"/>
        </w:rPr>
        <w:t xml:space="preserve"> option.</w:t>
      </w:r>
    </w:p>
    <w:p w14:paraId="0A6B8867" w14:textId="0A64EB00" w:rsidR="00546BD1" w:rsidRPr="00134A5D" w:rsidRDefault="00546BD1">
      <w:pPr>
        <w:rPr>
          <w:rFonts w:ascii="Arial" w:hAnsi="Arial" w:cs="Arial"/>
        </w:rPr>
      </w:pPr>
      <w:r w:rsidRPr="00134A5D">
        <w:rPr>
          <w:rFonts w:ascii="Arial" w:hAnsi="Arial" w:cs="Arial"/>
          <w:noProof/>
        </w:rPr>
        <w:lastRenderedPageBreak/>
        <w:drawing>
          <wp:inline distT="0" distB="0" distL="0" distR="0" wp14:anchorId="7FD0170E" wp14:editId="246F6AC1">
            <wp:extent cx="5731510" cy="4785995"/>
            <wp:effectExtent l="19050" t="19050" r="21590"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785995"/>
                    </a:xfrm>
                    <a:prstGeom prst="rect">
                      <a:avLst/>
                    </a:prstGeom>
                    <a:noFill/>
                    <a:ln>
                      <a:solidFill>
                        <a:schemeClr val="accent1"/>
                      </a:solidFill>
                    </a:ln>
                  </pic:spPr>
                </pic:pic>
              </a:graphicData>
            </a:graphic>
          </wp:inline>
        </w:drawing>
      </w:r>
    </w:p>
    <w:p w14:paraId="5C980D87" w14:textId="52CF4F4D" w:rsidR="00546BD1" w:rsidRPr="00134A5D" w:rsidRDefault="00546BD1">
      <w:pPr>
        <w:rPr>
          <w:rFonts w:ascii="Arial" w:hAnsi="Arial" w:cs="Arial"/>
        </w:rPr>
      </w:pPr>
      <w:r w:rsidRPr="00134A5D">
        <w:rPr>
          <w:rFonts w:ascii="Arial" w:hAnsi="Arial" w:cs="Arial"/>
        </w:rPr>
        <w:t>Here you can provide details of your request to be registered.  Files marked with a red asterisk (</w:t>
      </w:r>
      <w:r w:rsidRPr="00134A5D">
        <w:rPr>
          <w:rFonts w:ascii="Arial" w:hAnsi="Arial" w:cs="Arial"/>
          <w:color w:val="FF0000"/>
        </w:rPr>
        <w:t>*</w:t>
      </w:r>
      <w:r w:rsidRPr="00134A5D">
        <w:rPr>
          <w:rFonts w:ascii="Arial" w:hAnsi="Arial" w:cs="Arial"/>
        </w:rPr>
        <w:t>) cannot be left blank.</w:t>
      </w:r>
    </w:p>
    <w:tbl>
      <w:tblPr>
        <w:tblStyle w:val="TableGrid"/>
        <w:tblW w:w="0" w:type="auto"/>
        <w:tblLook w:val="04A0" w:firstRow="1" w:lastRow="0" w:firstColumn="1" w:lastColumn="0" w:noHBand="0" w:noVBand="1"/>
      </w:tblPr>
      <w:tblGrid>
        <w:gridCol w:w="2689"/>
        <w:gridCol w:w="6327"/>
      </w:tblGrid>
      <w:tr w:rsidR="00546BD1" w:rsidRPr="00134A5D" w14:paraId="6B7FE617" w14:textId="77777777" w:rsidTr="00393644">
        <w:tc>
          <w:tcPr>
            <w:tcW w:w="2689" w:type="dxa"/>
          </w:tcPr>
          <w:p w14:paraId="78D2056C" w14:textId="48E22C4F" w:rsidR="00546BD1" w:rsidRPr="00134A5D" w:rsidRDefault="00546BD1" w:rsidP="00546BD1">
            <w:pPr>
              <w:rPr>
                <w:rFonts w:ascii="Arial" w:hAnsi="Arial" w:cs="Arial"/>
              </w:rPr>
            </w:pPr>
            <w:r w:rsidRPr="00134A5D">
              <w:rPr>
                <w:rFonts w:ascii="Arial" w:hAnsi="Arial" w:cs="Arial"/>
              </w:rPr>
              <w:t xml:space="preserve">Username </w:t>
            </w:r>
            <w:r w:rsidRPr="00134A5D">
              <w:rPr>
                <w:rFonts w:ascii="Arial" w:hAnsi="Arial" w:cs="Arial"/>
                <w:color w:val="FF0000"/>
              </w:rPr>
              <w:t>*</w:t>
            </w:r>
          </w:p>
        </w:tc>
        <w:tc>
          <w:tcPr>
            <w:tcW w:w="6327" w:type="dxa"/>
          </w:tcPr>
          <w:p w14:paraId="2C26E730" w14:textId="465AB049" w:rsidR="00546BD1" w:rsidRPr="00134A5D" w:rsidRDefault="00393644">
            <w:pPr>
              <w:rPr>
                <w:rFonts w:ascii="Arial" w:hAnsi="Arial" w:cs="Arial"/>
              </w:rPr>
            </w:pPr>
            <w:r w:rsidRPr="00134A5D">
              <w:rPr>
                <w:rFonts w:ascii="Arial" w:hAnsi="Arial" w:cs="Arial"/>
              </w:rPr>
              <w:t>This username is referred to on the screen when you are using the website, and can be anything you would like to be known by.</w:t>
            </w:r>
          </w:p>
        </w:tc>
      </w:tr>
      <w:tr w:rsidR="00546BD1" w:rsidRPr="00134A5D" w14:paraId="703B96EE" w14:textId="77777777" w:rsidTr="00393644">
        <w:tc>
          <w:tcPr>
            <w:tcW w:w="2689" w:type="dxa"/>
          </w:tcPr>
          <w:p w14:paraId="24AAEF67" w14:textId="7553ED22" w:rsidR="00546BD1" w:rsidRPr="00134A5D" w:rsidRDefault="00546BD1" w:rsidP="00546BD1">
            <w:pPr>
              <w:rPr>
                <w:rFonts w:ascii="Arial" w:hAnsi="Arial" w:cs="Arial"/>
              </w:rPr>
            </w:pPr>
            <w:r w:rsidRPr="00134A5D">
              <w:rPr>
                <w:rFonts w:ascii="Arial" w:hAnsi="Arial" w:cs="Arial"/>
              </w:rPr>
              <w:t xml:space="preserve">Email </w:t>
            </w:r>
            <w:r w:rsidRPr="00134A5D">
              <w:rPr>
                <w:rFonts w:ascii="Arial" w:hAnsi="Arial" w:cs="Arial"/>
                <w:color w:val="FF0000"/>
              </w:rPr>
              <w:t>*</w:t>
            </w:r>
          </w:p>
        </w:tc>
        <w:tc>
          <w:tcPr>
            <w:tcW w:w="6327" w:type="dxa"/>
          </w:tcPr>
          <w:p w14:paraId="4CAEFD63" w14:textId="225B16BA" w:rsidR="00546BD1" w:rsidRPr="00134A5D" w:rsidRDefault="00393644">
            <w:pPr>
              <w:rPr>
                <w:rFonts w:ascii="Arial" w:hAnsi="Arial" w:cs="Arial"/>
              </w:rPr>
            </w:pPr>
            <w:r w:rsidRPr="00134A5D">
              <w:rPr>
                <w:rFonts w:ascii="Arial" w:hAnsi="Arial" w:cs="Arial"/>
              </w:rPr>
              <w:t>This is used for logging on to the system</w:t>
            </w:r>
          </w:p>
        </w:tc>
      </w:tr>
      <w:tr w:rsidR="00546BD1" w:rsidRPr="00134A5D" w14:paraId="5E11326C" w14:textId="77777777" w:rsidTr="00393644">
        <w:tc>
          <w:tcPr>
            <w:tcW w:w="2689" w:type="dxa"/>
          </w:tcPr>
          <w:p w14:paraId="391A0BBE" w14:textId="24CDD5CD" w:rsidR="00546BD1" w:rsidRPr="00134A5D" w:rsidRDefault="00546BD1">
            <w:pPr>
              <w:rPr>
                <w:rFonts w:ascii="Arial" w:hAnsi="Arial" w:cs="Arial"/>
              </w:rPr>
            </w:pPr>
            <w:r w:rsidRPr="00134A5D">
              <w:rPr>
                <w:rFonts w:ascii="Arial" w:hAnsi="Arial" w:cs="Arial"/>
              </w:rPr>
              <w:t xml:space="preserve">Password </w:t>
            </w:r>
            <w:r w:rsidRPr="00134A5D">
              <w:rPr>
                <w:rFonts w:ascii="Arial" w:hAnsi="Arial" w:cs="Arial"/>
                <w:color w:val="FF0000"/>
              </w:rPr>
              <w:t>*</w:t>
            </w:r>
          </w:p>
        </w:tc>
        <w:tc>
          <w:tcPr>
            <w:tcW w:w="6327" w:type="dxa"/>
          </w:tcPr>
          <w:p w14:paraId="3741456D" w14:textId="45C8FD34" w:rsidR="00546BD1" w:rsidRPr="00134A5D" w:rsidRDefault="00393644">
            <w:pPr>
              <w:rPr>
                <w:rFonts w:ascii="Arial" w:hAnsi="Arial" w:cs="Arial"/>
              </w:rPr>
            </w:pPr>
            <w:r w:rsidRPr="00134A5D">
              <w:rPr>
                <w:rFonts w:ascii="Arial" w:hAnsi="Arial" w:cs="Arial"/>
              </w:rPr>
              <w:t>This controls your access to the system.</w:t>
            </w:r>
          </w:p>
        </w:tc>
      </w:tr>
      <w:tr w:rsidR="00546BD1" w:rsidRPr="00134A5D" w14:paraId="1A6C67DF" w14:textId="77777777" w:rsidTr="00393644">
        <w:tc>
          <w:tcPr>
            <w:tcW w:w="2689" w:type="dxa"/>
          </w:tcPr>
          <w:p w14:paraId="54C8528B" w14:textId="7E563702" w:rsidR="00546BD1" w:rsidRPr="00134A5D" w:rsidRDefault="00546BD1" w:rsidP="00546BD1">
            <w:pPr>
              <w:rPr>
                <w:rFonts w:ascii="Arial" w:hAnsi="Arial" w:cs="Arial"/>
              </w:rPr>
            </w:pPr>
            <w:r w:rsidRPr="00134A5D">
              <w:rPr>
                <w:rFonts w:ascii="Arial" w:hAnsi="Arial" w:cs="Arial"/>
              </w:rPr>
              <w:t>First Name</w:t>
            </w:r>
          </w:p>
        </w:tc>
        <w:tc>
          <w:tcPr>
            <w:tcW w:w="6327" w:type="dxa"/>
          </w:tcPr>
          <w:p w14:paraId="24137B42" w14:textId="77777777" w:rsidR="00546BD1" w:rsidRPr="00134A5D" w:rsidRDefault="00546BD1">
            <w:pPr>
              <w:rPr>
                <w:rFonts w:ascii="Arial" w:hAnsi="Arial" w:cs="Arial"/>
              </w:rPr>
            </w:pPr>
          </w:p>
        </w:tc>
      </w:tr>
      <w:tr w:rsidR="00546BD1" w:rsidRPr="00134A5D" w14:paraId="31E4F64D" w14:textId="77777777" w:rsidTr="00393644">
        <w:tc>
          <w:tcPr>
            <w:tcW w:w="2689" w:type="dxa"/>
          </w:tcPr>
          <w:p w14:paraId="4BD9A822" w14:textId="1DFF39CA" w:rsidR="00546BD1" w:rsidRPr="00134A5D" w:rsidRDefault="00393644" w:rsidP="00393644">
            <w:pPr>
              <w:rPr>
                <w:rFonts w:ascii="Arial" w:hAnsi="Arial" w:cs="Arial"/>
              </w:rPr>
            </w:pPr>
            <w:r w:rsidRPr="00134A5D">
              <w:rPr>
                <w:rFonts w:ascii="Arial" w:hAnsi="Arial" w:cs="Arial"/>
              </w:rPr>
              <w:t>Last Name</w:t>
            </w:r>
          </w:p>
        </w:tc>
        <w:tc>
          <w:tcPr>
            <w:tcW w:w="6327" w:type="dxa"/>
          </w:tcPr>
          <w:p w14:paraId="7813FD2F" w14:textId="77777777" w:rsidR="00546BD1" w:rsidRPr="00134A5D" w:rsidRDefault="00546BD1">
            <w:pPr>
              <w:rPr>
                <w:rFonts w:ascii="Arial" w:hAnsi="Arial" w:cs="Arial"/>
              </w:rPr>
            </w:pPr>
          </w:p>
        </w:tc>
      </w:tr>
      <w:tr w:rsidR="00546BD1" w:rsidRPr="00134A5D" w14:paraId="0E9BC23F" w14:textId="77777777" w:rsidTr="00393644">
        <w:tc>
          <w:tcPr>
            <w:tcW w:w="2689" w:type="dxa"/>
          </w:tcPr>
          <w:p w14:paraId="37C9B620" w14:textId="57C31F20" w:rsidR="00546BD1" w:rsidRPr="00134A5D" w:rsidRDefault="00393644" w:rsidP="00393644">
            <w:pPr>
              <w:rPr>
                <w:rFonts w:ascii="Arial" w:hAnsi="Arial" w:cs="Arial"/>
              </w:rPr>
            </w:pPr>
            <w:r w:rsidRPr="00134A5D">
              <w:rPr>
                <w:rFonts w:ascii="Arial" w:hAnsi="Arial" w:cs="Arial"/>
              </w:rPr>
              <w:t>Position</w:t>
            </w:r>
          </w:p>
        </w:tc>
        <w:tc>
          <w:tcPr>
            <w:tcW w:w="6327" w:type="dxa"/>
          </w:tcPr>
          <w:p w14:paraId="505CAE69" w14:textId="7619FCA3" w:rsidR="00546BD1" w:rsidRPr="00134A5D" w:rsidRDefault="00393644">
            <w:pPr>
              <w:rPr>
                <w:rFonts w:ascii="Arial" w:hAnsi="Arial" w:cs="Arial"/>
              </w:rPr>
            </w:pPr>
            <w:r w:rsidRPr="00134A5D">
              <w:rPr>
                <w:rFonts w:ascii="Arial" w:hAnsi="Arial" w:cs="Arial"/>
              </w:rPr>
              <w:t>A brief job title, or summary of your professional status.</w:t>
            </w:r>
          </w:p>
        </w:tc>
      </w:tr>
      <w:tr w:rsidR="00546BD1" w:rsidRPr="00134A5D" w14:paraId="1A885D2A" w14:textId="77777777" w:rsidTr="00393644">
        <w:tc>
          <w:tcPr>
            <w:tcW w:w="2689" w:type="dxa"/>
          </w:tcPr>
          <w:p w14:paraId="0877A509" w14:textId="70313EA0" w:rsidR="00546BD1" w:rsidRPr="00134A5D" w:rsidRDefault="00393644" w:rsidP="00393644">
            <w:pPr>
              <w:rPr>
                <w:rFonts w:ascii="Arial" w:hAnsi="Arial" w:cs="Arial"/>
              </w:rPr>
            </w:pPr>
            <w:r w:rsidRPr="00134A5D">
              <w:rPr>
                <w:rFonts w:ascii="Arial" w:hAnsi="Arial" w:cs="Arial"/>
              </w:rPr>
              <w:t>Institution</w:t>
            </w:r>
          </w:p>
        </w:tc>
        <w:tc>
          <w:tcPr>
            <w:tcW w:w="6327" w:type="dxa"/>
          </w:tcPr>
          <w:p w14:paraId="7102FBF2" w14:textId="658E3796" w:rsidR="00546BD1" w:rsidRPr="00134A5D" w:rsidRDefault="00393644">
            <w:pPr>
              <w:rPr>
                <w:rFonts w:ascii="Arial" w:hAnsi="Arial" w:cs="Arial"/>
              </w:rPr>
            </w:pPr>
            <w:r w:rsidRPr="00134A5D">
              <w:rPr>
                <w:rFonts w:ascii="Arial" w:hAnsi="Arial" w:cs="Arial"/>
              </w:rPr>
              <w:t>Name of main institution to which you belong</w:t>
            </w:r>
          </w:p>
        </w:tc>
      </w:tr>
      <w:tr w:rsidR="00546BD1" w:rsidRPr="00134A5D" w14:paraId="54B5F3B5" w14:textId="77777777" w:rsidTr="00393644">
        <w:tc>
          <w:tcPr>
            <w:tcW w:w="2689" w:type="dxa"/>
          </w:tcPr>
          <w:p w14:paraId="7C6ADD9C" w14:textId="2DF1558A" w:rsidR="00546BD1" w:rsidRPr="00134A5D" w:rsidRDefault="00393644" w:rsidP="00393644">
            <w:pPr>
              <w:rPr>
                <w:rFonts w:ascii="Arial" w:hAnsi="Arial" w:cs="Arial"/>
              </w:rPr>
            </w:pPr>
            <w:r w:rsidRPr="00134A5D">
              <w:rPr>
                <w:rFonts w:ascii="Arial" w:hAnsi="Arial" w:cs="Arial"/>
              </w:rPr>
              <w:t>Institution Address</w:t>
            </w:r>
          </w:p>
        </w:tc>
        <w:tc>
          <w:tcPr>
            <w:tcW w:w="6327" w:type="dxa"/>
          </w:tcPr>
          <w:p w14:paraId="2AC4A335" w14:textId="2F558215" w:rsidR="00546BD1" w:rsidRPr="00134A5D" w:rsidRDefault="00393644">
            <w:pPr>
              <w:rPr>
                <w:rFonts w:ascii="Arial" w:hAnsi="Arial" w:cs="Arial"/>
              </w:rPr>
            </w:pPr>
            <w:r w:rsidRPr="00134A5D">
              <w:rPr>
                <w:rFonts w:ascii="Arial" w:hAnsi="Arial" w:cs="Arial"/>
              </w:rPr>
              <w:t>Address of main institution</w:t>
            </w:r>
          </w:p>
        </w:tc>
      </w:tr>
      <w:tr w:rsidR="00393644" w:rsidRPr="00134A5D" w14:paraId="10DCE1D0" w14:textId="77777777" w:rsidTr="00393644">
        <w:tc>
          <w:tcPr>
            <w:tcW w:w="2689" w:type="dxa"/>
          </w:tcPr>
          <w:p w14:paraId="5D2BED67" w14:textId="2059BE96" w:rsidR="00393644" w:rsidRPr="00134A5D" w:rsidRDefault="00393644">
            <w:pPr>
              <w:rPr>
                <w:rFonts w:ascii="Arial" w:hAnsi="Arial" w:cs="Arial"/>
              </w:rPr>
            </w:pPr>
            <w:r w:rsidRPr="00134A5D">
              <w:rPr>
                <w:rFonts w:ascii="Arial" w:hAnsi="Arial" w:cs="Arial"/>
              </w:rPr>
              <w:t xml:space="preserve">Department Project </w:t>
            </w:r>
            <w:proofErr w:type="spellStart"/>
            <w:r w:rsidRPr="00134A5D">
              <w:rPr>
                <w:rFonts w:ascii="Arial" w:hAnsi="Arial" w:cs="Arial"/>
              </w:rPr>
              <w:t>Url</w:t>
            </w:r>
            <w:proofErr w:type="spellEnd"/>
          </w:p>
        </w:tc>
        <w:tc>
          <w:tcPr>
            <w:tcW w:w="6327" w:type="dxa"/>
          </w:tcPr>
          <w:p w14:paraId="793F6A45" w14:textId="1C230D3F" w:rsidR="00393644" w:rsidRPr="00134A5D" w:rsidRDefault="00393644">
            <w:pPr>
              <w:rPr>
                <w:rFonts w:ascii="Arial" w:hAnsi="Arial" w:cs="Arial"/>
              </w:rPr>
            </w:pPr>
            <w:r w:rsidRPr="00134A5D">
              <w:rPr>
                <w:rFonts w:ascii="Arial" w:hAnsi="Arial" w:cs="Arial"/>
              </w:rPr>
              <w:t>A URL for the institution to which you belong</w:t>
            </w:r>
          </w:p>
        </w:tc>
      </w:tr>
      <w:tr w:rsidR="00393644" w:rsidRPr="00134A5D" w14:paraId="1F706897" w14:textId="77777777" w:rsidTr="00393644">
        <w:tc>
          <w:tcPr>
            <w:tcW w:w="2689" w:type="dxa"/>
          </w:tcPr>
          <w:p w14:paraId="6A5C82F4" w14:textId="0DD72DD5" w:rsidR="00393644" w:rsidRPr="00134A5D" w:rsidRDefault="00393644">
            <w:pPr>
              <w:rPr>
                <w:rFonts w:ascii="Arial" w:hAnsi="Arial" w:cs="Arial"/>
              </w:rPr>
            </w:pPr>
            <w:r w:rsidRPr="00134A5D">
              <w:rPr>
                <w:rFonts w:ascii="Arial" w:hAnsi="Arial" w:cs="Arial"/>
              </w:rPr>
              <w:t>Interest Reason</w:t>
            </w:r>
          </w:p>
        </w:tc>
        <w:tc>
          <w:tcPr>
            <w:tcW w:w="6327" w:type="dxa"/>
          </w:tcPr>
          <w:p w14:paraId="7A18AB4B" w14:textId="4EF76E3A" w:rsidR="00393644" w:rsidRPr="00134A5D" w:rsidRDefault="00393644">
            <w:pPr>
              <w:rPr>
                <w:rFonts w:ascii="Arial" w:hAnsi="Arial" w:cs="Arial"/>
              </w:rPr>
            </w:pPr>
            <w:r w:rsidRPr="00134A5D">
              <w:rPr>
                <w:rFonts w:ascii="Arial" w:hAnsi="Arial" w:cs="Arial"/>
              </w:rPr>
              <w:t>A short description of why you want to access the metadata site and request data from the KYH team.</w:t>
            </w:r>
          </w:p>
        </w:tc>
      </w:tr>
    </w:tbl>
    <w:p w14:paraId="76221875" w14:textId="21CD265F" w:rsidR="00546BD1" w:rsidRPr="00134A5D" w:rsidRDefault="00546BD1">
      <w:pPr>
        <w:rPr>
          <w:rFonts w:ascii="Arial" w:hAnsi="Arial" w:cs="Arial"/>
        </w:rPr>
      </w:pPr>
    </w:p>
    <w:p w14:paraId="5645D105" w14:textId="3763B9E0" w:rsidR="00393644" w:rsidRPr="00134A5D" w:rsidRDefault="00393644" w:rsidP="00145648">
      <w:pPr>
        <w:pStyle w:val="BulletOption"/>
        <w:rPr>
          <w:rFonts w:ascii="Arial" w:hAnsi="Arial" w:cs="Arial"/>
        </w:rPr>
      </w:pPr>
      <w:r w:rsidRPr="00134A5D">
        <w:rPr>
          <w:rFonts w:ascii="Arial" w:hAnsi="Arial" w:cs="Arial"/>
        </w:rPr>
        <w:t>Fill in the details as appropriate.  Please take special care with your password.  It is case-sensitive.</w:t>
      </w:r>
    </w:p>
    <w:p w14:paraId="07DE8ED6" w14:textId="63DB4E61" w:rsidR="00393644" w:rsidRPr="00134A5D" w:rsidRDefault="00393644" w:rsidP="00145648">
      <w:pPr>
        <w:pStyle w:val="BulletOption"/>
        <w:rPr>
          <w:rFonts w:ascii="Arial" w:hAnsi="Arial" w:cs="Arial"/>
        </w:rPr>
      </w:pPr>
      <w:r w:rsidRPr="00134A5D">
        <w:rPr>
          <w:rFonts w:ascii="Arial" w:hAnsi="Arial" w:cs="Arial"/>
        </w:rPr>
        <w:t>Once you have completed the form, please select the Register button at the bottom.</w:t>
      </w:r>
    </w:p>
    <w:p w14:paraId="6F5ACC42" w14:textId="1936C2C6" w:rsidR="00393644" w:rsidRPr="00134A5D" w:rsidRDefault="00393644" w:rsidP="00145648">
      <w:pPr>
        <w:pStyle w:val="BulletOption"/>
        <w:rPr>
          <w:rFonts w:ascii="Arial" w:hAnsi="Arial" w:cs="Arial"/>
        </w:rPr>
      </w:pPr>
      <w:r w:rsidRPr="00134A5D">
        <w:rPr>
          <w:rFonts w:ascii="Arial" w:hAnsi="Arial" w:cs="Arial"/>
        </w:rPr>
        <w:t>You are returned to the initial login screen.</w:t>
      </w:r>
    </w:p>
    <w:p w14:paraId="64DAE2FF" w14:textId="469B087D" w:rsidR="00393644" w:rsidRPr="00134A5D" w:rsidRDefault="00393644">
      <w:pPr>
        <w:rPr>
          <w:rFonts w:ascii="Arial" w:hAnsi="Arial" w:cs="Arial"/>
        </w:rPr>
      </w:pPr>
      <w:r w:rsidRPr="00134A5D">
        <w:rPr>
          <w:rFonts w:ascii="Arial" w:hAnsi="Arial" w:cs="Arial"/>
        </w:rPr>
        <w:t>If you try to login immediately you will see the following screen:</w:t>
      </w:r>
    </w:p>
    <w:p w14:paraId="44A184AB" w14:textId="7B127E6B" w:rsidR="00393644" w:rsidRPr="00134A5D" w:rsidRDefault="00393644">
      <w:pPr>
        <w:rPr>
          <w:rFonts w:ascii="Arial" w:hAnsi="Arial" w:cs="Arial"/>
        </w:rPr>
      </w:pPr>
      <w:r w:rsidRPr="00134A5D">
        <w:rPr>
          <w:rFonts w:ascii="Arial" w:hAnsi="Arial" w:cs="Arial"/>
          <w:noProof/>
        </w:rPr>
        <w:lastRenderedPageBreak/>
        <w:drawing>
          <wp:inline distT="0" distB="0" distL="0" distR="0" wp14:anchorId="5971B1EC" wp14:editId="011B63C1">
            <wp:extent cx="5731510" cy="2642235"/>
            <wp:effectExtent l="19050" t="19050" r="2159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642235"/>
                    </a:xfrm>
                    <a:prstGeom prst="rect">
                      <a:avLst/>
                    </a:prstGeom>
                    <a:noFill/>
                    <a:ln>
                      <a:solidFill>
                        <a:schemeClr val="accent1"/>
                      </a:solidFill>
                    </a:ln>
                  </pic:spPr>
                </pic:pic>
              </a:graphicData>
            </a:graphic>
          </wp:inline>
        </w:drawing>
      </w:r>
    </w:p>
    <w:p w14:paraId="0F88C962" w14:textId="55D7989D" w:rsidR="00393644" w:rsidRPr="00134A5D" w:rsidRDefault="00393644">
      <w:pPr>
        <w:rPr>
          <w:rFonts w:ascii="Arial" w:hAnsi="Arial" w:cs="Arial"/>
        </w:rPr>
      </w:pPr>
      <w:r w:rsidRPr="00134A5D">
        <w:rPr>
          <w:rFonts w:ascii="Arial" w:hAnsi="Arial" w:cs="Arial"/>
        </w:rPr>
        <w:t>Notice the note in blue</w:t>
      </w:r>
      <w:r w:rsidR="00145648" w:rsidRPr="00134A5D">
        <w:rPr>
          <w:rFonts w:ascii="Arial" w:hAnsi="Arial" w:cs="Arial"/>
        </w:rPr>
        <w:t>.</w:t>
      </w:r>
    </w:p>
    <w:p w14:paraId="3BA1C2EC" w14:textId="25B77461" w:rsidR="00623C15" w:rsidRPr="00134A5D" w:rsidRDefault="008914EF">
      <w:pPr>
        <w:rPr>
          <w:rFonts w:ascii="Arial" w:hAnsi="Arial" w:cs="Arial"/>
        </w:rPr>
      </w:pPr>
      <w:r w:rsidRPr="00134A5D">
        <w:rPr>
          <w:rFonts w:ascii="Arial" w:hAnsi="Arial" w:cs="Arial"/>
        </w:rPr>
        <w:t>Once your registration has been accepted, you will receive an email from the administrator confirming that you can now use the site:</w:t>
      </w:r>
    </w:p>
    <w:p w14:paraId="7FB579CD" w14:textId="77777777" w:rsidR="008914EF" w:rsidRPr="00134A5D" w:rsidRDefault="008914EF" w:rsidP="008914EF">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eastAsia="Times New Roman" w:hAnsi="Arial" w:cs="Arial"/>
          <w:color w:val="1D2228"/>
          <w:sz w:val="20"/>
          <w:szCs w:val="20"/>
          <w:lang w:eastAsia="en-GB"/>
        </w:rPr>
      </w:pPr>
      <w:r w:rsidRPr="00134A5D">
        <w:rPr>
          <w:rFonts w:ascii="Arial" w:eastAsia="Times New Roman" w:hAnsi="Arial" w:cs="Arial"/>
          <w:color w:val="1D2228"/>
          <w:sz w:val="20"/>
          <w:szCs w:val="20"/>
          <w:lang w:eastAsia="en-GB"/>
        </w:rPr>
        <w:t>Status update</w:t>
      </w:r>
    </w:p>
    <w:p w14:paraId="700EB444" w14:textId="77777777" w:rsidR="008914EF" w:rsidRPr="00134A5D" w:rsidRDefault="008914EF" w:rsidP="008914EF">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eastAsia="Times New Roman" w:hAnsi="Arial" w:cs="Arial"/>
          <w:color w:val="1D2228"/>
          <w:sz w:val="20"/>
          <w:szCs w:val="20"/>
          <w:lang w:eastAsia="en-GB"/>
        </w:rPr>
      </w:pPr>
      <w:r w:rsidRPr="00134A5D">
        <w:rPr>
          <w:rFonts w:ascii="Arial" w:eastAsia="Times New Roman" w:hAnsi="Arial" w:cs="Arial"/>
          <w:color w:val="1D2228"/>
          <w:sz w:val="20"/>
          <w:szCs w:val="20"/>
          <w:lang w:eastAsia="en-GB"/>
        </w:rPr>
        <w:t>Your request to have access to the Know Your Heart metadata archive has been accepted.  Your status is Accepted. You can now log on using the password your set up when you applied.</w:t>
      </w:r>
    </w:p>
    <w:p w14:paraId="09F87313" w14:textId="1B635E78" w:rsidR="008914EF" w:rsidRPr="00134A5D" w:rsidRDefault="008914EF">
      <w:pPr>
        <w:rPr>
          <w:rFonts w:ascii="Arial" w:hAnsi="Arial" w:cs="Arial"/>
        </w:rPr>
      </w:pPr>
    </w:p>
    <w:p w14:paraId="4E2BEEC5" w14:textId="2646DE5A" w:rsidR="008914EF" w:rsidRPr="00134A5D" w:rsidRDefault="008914EF">
      <w:pPr>
        <w:rPr>
          <w:rFonts w:ascii="Arial" w:hAnsi="Arial" w:cs="Arial"/>
        </w:rPr>
      </w:pPr>
      <w:r w:rsidRPr="00134A5D">
        <w:rPr>
          <w:rFonts w:ascii="Arial" w:hAnsi="Arial" w:cs="Arial"/>
        </w:rPr>
        <w:t>You are now able to login and use the site.</w:t>
      </w:r>
    </w:p>
    <w:p w14:paraId="3E53235F" w14:textId="118A427C" w:rsidR="008914EF" w:rsidRPr="00134A5D" w:rsidRDefault="008914EF" w:rsidP="008914EF">
      <w:pPr>
        <w:pStyle w:val="Heading2"/>
        <w:rPr>
          <w:rFonts w:ascii="Arial" w:hAnsi="Arial" w:cs="Arial"/>
        </w:rPr>
      </w:pPr>
      <w:r w:rsidRPr="00134A5D">
        <w:rPr>
          <w:rFonts w:ascii="Arial" w:hAnsi="Arial" w:cs="Arial"/>
        </w:rPr>
        <w:t>Logging In</w:t>
      </w:r>
    </w:p>
    <w:p w14:paraId="00255BED" w14:textId="12CE8595" w:rsidR="008914EF" w:rsidRPr="00134A5D" w:rsidRDefault="008914EF" w:rsidP="00145648">
      <w:pPr>
        <w:pStyle w:val="BulletOption"/>
        <w:numPr>
          <w:ilvl w:val="0"/>
          <w:numId w:val="3"/>
        </w:numPr>
        <w:rPr>
          <w:rFonts w:ascii="Arial" w:hAnsi="Arial" w:cs="Arial"/>
        </w:rPr>
      </w:pPr>
      <w:r w:rsidRPr="00134A5D">
        <w:rPr>
          <w:rFonts w:ascii="Arial" w:hAnsi="Arial" w:cs="Arial"/>
        </w:rPr>
        <w:t xml:space="preserve">Go the metadata site </w:t>
      </w:r>
      <w:proofErr w:type="spellStart"/>
      <w:r w:rsidRPr="00134A5D">
        <w:rPr>
          <w:rFonts w:ascii="Arial" w:hAnsi="Arial" w:cs="Arial"/>
        </w:rPr>
        <w:t>url</w:t>
      </w:r>
      <w:proofErr w:type="spellEnd"/>
    </w:p>
    <w:p w14:paraId="0FAEC2F5" w14:textId="6C71A438" w:rsidR="008914EF" w:rsidRPr="00134A5D" w:rsidRDefault="008914EF" w:rsidP="00145648">
      <w:pPr>
        <w:pStyle w:val="BulletOption"/>
        <w:numPr>
          <w:ilvl w:val="0"/>
          <w:numId w:val="3"/>
        </w:numPr>
        <w:rPr>
          <w:rFonts w:ascii="Arial" w:hAnsi="Arial" w:cs="Arial"/>
        </w:rPr>
      </w:pPr>
      <w:r w:rsidRPr="00134A5D">
        <w:rPr>
          <w:rFonts w:ascii="Arial" w:hAnsi="Arial" w:cs="Arial"/>
        </w:rPr>
        <w:t>Select the Login option</w:t>
      </w:r>
    </w:p>
    <w:p w14:paraId="5EB5E85C" w14:textId="6A9C6ECF" w:rsidR="008914EF" w:rsidRPr="00134A5D" w:rsidRDefault="008914EF" w:rsidP="00145648">
      <w:pPr>
        <w:pStyle w:val="BulletOption"/>
        <w:numPr>
          <w:ilvl w:val="0"/>
          <w:numId w:val="3"/>
        </w:numPr>
        <w:rPr>
          <w:rFonts w:ascii="Arial" w:hAnsi="Arial" w:cs="Arial"/>
        </w:rPr>
      </w:pPr>
      <w:r w:rsidRPr="00134A5D">
        <w:rPr>
          <w:rFonts w:ascii="Arial" w:hAnsi="Arial" w:cs="Arial"/>
        </w:rPr>
        <w:t>Enter your email address and password.</w:t>
      </w:r>
    </w:p>
    <w:p w14:paraId="0E53E71A" w14:textId="1A57B5B9" w:rsidR="008914EF" w:rsidRPr="00134A5D" w:rsidRDefault="008914EF" w:rsidP="00145648">
      <w:pPr>
        <w:pStyle w:val="BulletOption"/>
        <w:numPr>
          <w:ilvl w:val="0"/>
          <w:numId w:val="3"/>
        </w:numPr>
        <w:rPr>
          <w:rFonts w:ascii="Arial" w:hAnsi="Arial" w:cs="Arial"/>
        </w:rPr>
      </w:pPr>
      <w:r w:rsidRPr="00134A5D">
        <w:rPr>
          <w:rFonts w:ascii="Arial" w:hAnsi="Arial" w:cs="Arial"/>
        </w:rPr>
        <w:t>Select Login option</w:t>
      </w:r>
    </w:p>
    <w:p w14:paraId="31E3358D" w14:textId="150A23B7" w:rsidR="008914EF" w:rsidRPr="00134A5D" w:rsidRDefault="000E312A">
      <w:pPr>
        <w:rPr>
          <w:rFonts w:ascii="Arial" w:hAnsi="Arial" w:cs="Arial"/>
        </w:rPr>
      </w:pPr>
      <w:r w:rsidRPr="000E312A">
        <w:rPr>
          <w:rFonts w:ascii="Arial" w:hAnsi="Arial" w:cs="Arial"/>
          <w:noProof/>
        </w:rPr>
        <w:lastRenderedPageBreak/>
        <w:drawing>
          <wp:inline distT="0" distB="0" distL="0" distR="0" wp14:anchorId="7CD47D9C" wp14:editId="56F86C0E">
            <wp:extent cx="5731510" cy="36741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674110"/>
                    </a:xfrm>
                    <a:prstGeom prst="rect">
                      <a:avLst/>
                    </a:prstGeom>
                    <a:noFill/>
                    <a:ln>
                      <a:noFill/>
                    </a:ln>
                  </pic:spPr>
                </pic:pic>
              </a:graphicData>
            </a:graphic>
          </wp:inline>
        </w:drawing>
      </w:r>
    </w:p>
    <w:p w14:paraId="59DF846B" w14:textId="0016CDB3" w:rsidR="008914EF" w:rsidRPr="00134A5D" w:rsidRDefault="008914EF">
      <w:pPr>
        <w:rPr>
          <w:rFonts w:ascii="Arial" w:hAnsi="Arial" w:cs="Arial"/>
        </w:rPr>
      </w:pPr>
      <w:r w:rsidRPr="00134A5D">
        <w:rPr>
          <w:rFonts w:ascii="Arial" w:hAnsi="Arial" w:cs="Arial"/>
        </w:rPr>
        <w:t xml:space="preserve">You will see the screen above.  </w:t>
      </w:r>
    </w:p>
    <w:p w14:paraId="174DBD69" w14:textId="0C963BEA" w:rsidR="008914EF" w:rsidRPr="00134A5D" w:rsidRDefault="008914EF">
      <w:pPr>
        <w:rPr>
          <w:rFonts w:ascii="Arial" w:hAnsi="Arial" w:cs="Arial"/>
        </w:rPr>
      </w:pPr>
      <w:r w:rsidRPr="00134A5D">
        <w:rPr>
          <w:rFonts w:ascii="Arial" w:hAnsi="Arial" w:cs="Arial"/>
        </w:rPr>
        <w:t>The “</w:t>
      </w:r>
      <w:r w:rsidR="000B72C2" w:rsidRPr="00134A5D">
        <w:rPr>
          <w:rFonts w:ascii="Arial" w:hAnsi="Arial" w:cs="Arial"/>
        </w:rPr>
        <w:t xml:space="preserve">Download </w:t>
      </w:r>
      <w:r w:rsidR="00134A5D">
        <w:rPr>
          <w:rFonts w:ascii="Arial" w:hAnsi="Arial" w:cs="Arial"/>
        </w:rPr>
        <w:t xml:space="preserve">data request </w:t>
      </w:r>
      <w:r w:rsidR="000B72C2" w:rsidRPr="00134A5D">
        <w:rPr>
          <w:rFonts w:ascii="Arial" w:hAnsi="Arial" w:cs="Arial"/>
        </w:rPr>
        <w:t>guide</w:t>
      </w:r>
      <w:r w:rsidRPr="00134A5D">
        <w:rPr>
          <w:rFonts w:ascii="Arial" w:hAnsi="Arial" w:cs="Arial"/>
        </w:rPr>
        <w:t xml:space="preserve">” provides you with </w:t>
      </w:r>
      <w:r w:rsidR="000B72C2" w:rsidRPr="00134A5D">
        <w:rPr>
          <w:rFonts w:ascii="Arial" w:hAnsi="Arial" w:cs="Arial"/>
        </w:rPr>
        <w:t>another document that provides details on using the site to create baskets of variables and a proforma that must be completed and returned (by email) to the project team.</w:t>
      </w:r>
    </w:p>
    <w:sectPr w:rsidR="008914EF" w:rsidRPr="00134A5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67211" w14:textId="77777777" w:rsidR="00117692" w:rsidRDefault="00117692" w:rsidP="00D23700">
      <w:pPr>
        <w:spacing w:after="0" w:line="240" w:lineRule="auto"/>
      </w:pPr>
      <w:r>
        <w:separator/>
      </w:r>
    </w:p>
  </w:endnote>
  <w:endnote w:type="continuationSeparator" w:id="0">
    <w:p w14:paraId="74FBA0E3" w14:textId="77777777" w:rsidR="00117692" w:rsidRDefault="00117692" w:rsidP="00D2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261164"/>
      <w:docPartObj>
        <w:docPartGallery w:val="Page Numbers (Bottom of Page)"/>
        <w:docPartUnique/>
      </w:docPartObj>
    </w:sdtPr>
    <w:sdtEndPr>
      <w:rPr>
        <w:noProof/>
      </w:rPr>
    </w:sdtEndPr>
    <w:sdtContent>
      <w:p w14:paraId="03BE9DF7" w14:textId="2D4A871F" w:rsidR="00D23700" w:rsidRDefault="00D237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7B836" w14:textId="77777777" w:rsidR="00D23700" w:rsidRDefault="00D23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5187" w14:textId="77777777" w:rsidR="00117692" w:rsidRDefault="00117692" w:rsidP="00D23700">
      <w:pPr>
        <w:spacing w:after="0" w:line="240" w:lineRule="auto"/>
      </w:pPr>
      <w:r>
        <w:separator/>
      </w:r>
    </w:p>
  </w:footnote>
  <w:footnote w:type="continuationSeparator" w:id="0">
    <w:p w14:paraId="57D1CBE2" w14:textId="77777777" w:rsidR="00117692" w:rsidRDefault="00117692" w:rsidP="00D23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DAEE" w14:textId="1FB64F2C" w:rsidR="00D23700" w:rsidRDefault="00D23700">
    <w:pPr>
      <w:pStyle w:val="Header"/>
    </w:pPr>
    <w:r>
      <w:t>KYH meta-data registration guide v</w:t>
    </w:r>
    <w:r w:rsidR="000E312A">
      <w:t>2</w:t>
    </w:r>
    <w:r>
      <w:t xml:space="preserve">  27 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E3F5D"/>
    <w:multiLevelType w:val="hybridMultilevel"/>
    <w:tmpl w:val="E01A0A86"/>
    <w:lvl w:ilvl="0" w:tplc="86085586">
      <w:start w:val="1"/>
      <w:numFmt w:val="decimal"/>
      <w:pStyle w:val="BulletOp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8335A7"/>
    <w:multiLevelType w:val="hybridMultilevel"/>
    <w:tmpl w:val="02F0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5A"/>
    <w:rsid w:val="000B72C2"/>
    <w:rsid w:val="000E312A"/>
    <w:rsid w:val="00117692"/>
    <w:rsid w:val="00134A5D"/>
    <w:rsid w:val="00145648"/>
    <w:rsid w:val="002001E1"/>
    <w:rsid w:val="0026179E"/>
    <w:rsid w:val="00393644"/>
    <w:rsid w:val="00546BD1"/>
    <w:rsid w:val="00623C15"/>
    <w:rsid w:val="00795477"/>
    <w:rsid w:val="008914EF"/>
    <w:rsid w:val="008F205A"/>
    <w:rsid w:val="00A05C00"/>
    <w:rsid w:val="00C039B9"/>
    <w:rsid w:val="00C05A06"/>
    <w:rsid w:val="00D2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3676"/>
  <w15:chartTrackingRefBased/>
  <w15:docId w15:val="{65B3B80B-E562-4A63-B845-2CEB3942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6B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05A"/>
    <w:rPr>
      <w:color w:val="0563C1" w:themeColor="hyperlink"/>
      <w:u w:val="single"/>
    </w:rPr>
  </w:style>
  <w:style w:type="character" w:styleId="UnresolvedMention">
    <w:name w:val="Unresolved Mention"/>
    <w:basedOn w:val="DefaultParagraphFont"/>
    <w:uiPriority w:val="99"/>
    <w:semiHidden/>
    <w:unhideWhenUsed/>
    <w:rsid w:val="008F205A"/>
    <w:rPr>
      <w:color w:val="605E5C"/>
      <w:shd w:val="clear" w:color="auto" w:fill="E1DFDD"/>
    </w:rPr>
  </w:style>
  <w:style w:type="character" w:customStyle="1" w:styleId="Heading2Char">
    <w:name w:val="Heading 2 Char"/>
    <w:basedOn w:val="DefaultParagraphFont"/>
    <w:link w:val="Heading2"/>
    <w:uiPriority w:val="9"/>
    <w:rsid w:val="00546BD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4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3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15"/>
    <w:rPr>
      <w:rFonts w:ascii="Segoe UI" w:hAnsi="Segoe UI" w:cs="Segoe UI"/>
      <w:sz w:val="18"/>
      <w:szCs w:val="18"/>
    </w:rPr>
  </w:style>
  <w:style w:type="paragraph" w:styleId="ListParagraph">
    <w:name w:val="List Paragraph"/>
    <w:basedOn w:val="Normal"/>
    <w:link w:val="ListParagraphChar"/>
    <w:uiPriority w:val="34"/>
    <w:qFormat/>
    <w:rsid w:val="00145648"/>
    <w:pPr>
      <w:ind w:left="720"/>
      <w:contextualSpacing/>
    </w:pPr>
  </w:style>
  <w:style w:type="paragraph" w:customStyle="1" w:styleId="BulletOption">
    <w:name w:val="BulletOption"/>
    <w:basedOn w:val="ListParagraph"/>
    <w:link w:val="BulletOptionChar"/>
    <w:qFormat/>
    <w:rsid w:val="00145648"/>
    <w:pPr>
      <w:numPr>
        <w:numId w:val="2"/>
      </w:numPr>
    </w:pPr>
    <w:rPr>
      <w:i/>
      <w:iCs/>
    </w:rPr>
  </w:style>
  <w:style w:type="character" w:customStyle="1" w:styleId="ListParagraphChar">
    <w:name w:val="List Paragraph Char"/>
    <w:basedOn w:val="DefaultParagraphFont"/>
    <w:link w:val="ListParagraph"/>
    <w:uiPriority w:val="34"/>
    <w:rsid w:val="00145648"/>
  </w:style>
  <w:style w:type="character" w:customStyle="1" w:styleId="BulletOptionChar">
    <w:name w:val="BulletOption Char"/>
    <w:basedOn w:val="ListParagraphChar"/>
    <w:link w:val="BulletOption"/>
    <w:rsid w:val="00145648"/>
    <w:rPr>
      <w:i/>
      <w:iCs/>
    </w:rPr>
  </w:style>
  <w:style w:type="character" w:styleId="CommentReference">
    <w:name w:val="annotation reference"/>
    <w:basedOn w:val="DefaultParagraphFont"/>
    <w:uiPriority w:val="99"/>
    <w:semiHidden/>
    <w:unhideWhenUsed/>
    <w:rsid w:val="00134A5D"/>
    <w:rPr>
      <w:sz w:val="16"/>
      <w:szCs w:val="16"/>
    </w:rPr>
  </w:style>
  <w:style w:type="paragraph" w:styleId="CommentText">
    <w:name w:val="annotation text"/>
    <w:basedOn w:val="Normal"/>
    <w:link w:val="CommentTextChar"/>
    <w:uiPriority w:val="99"/>
    <w:semiHidden/>
    <w:unhideWhenUsed/>
    <w:rsid w:val="00134A5D"/>
    <w:pPr>
      <w:spacing w:line="240" w:lineRule="auto"/>
    </w:pPr>
    <w:rPr>
      <w:sz w:val="20"/>
      <w:szCs w:val="20"/>
    </w:rPr>
  </w:style>
  <w:style w:type="character" w:customStyle="1" w:styleId="CommentTextChar">
    <w:name w:val="Comment Text Char"/>
    <w:basedOn w:val="DefaultParagraphFont"/>
    <w:link w:val="CommentText"/>
    <w:uiPriority w:val="99"/>
    <w:semiHidden/>
    <w:rsid w:val="00134A5D"/>
    <w:rPr>
      <w:sz w:val="20"/>
      <w:szCs w:val="20"/>
    </w:rPr>
  </w:style>
  <w:style w:type="paragraph" w:styleId="CommentSubject">
    <w:name w:val="annotation subject"/>
    <w:basedOn w:val="CommentText"/>
    <w:next w:val="CommentText"/>
    <w:link w:val="CommentSubjectChar"/>
    <w:uiPriority w:val="99"/>
    <w:semiHidden/>
    <w:unhideWhenUsed/>
    <w:rsid w:val="00134A5D"/>
    <w:rPr>
      <w:b/>
      <w:bCs/>
    </w:rPr>
  </w:style>
  <w:style w:type="character" w:customStyle="1" w:styleId="CommentSubjectChar">
    <w:name w:val="Comment Subject Char"/>
    <w:basedOn w:val="CommentTextChar"/>
    <w:link w:val="CommentSubject"/>
    <w:uiPriority w:val="99"/>
    <w:semiHidden/>
    <w:rsid w:val="00134A5D"/>
    <w:rPr>
      <w:b/>
      <w:bCs/>
      <w:sz w:val="20"/>
      <w:szCs w:val="20"/>
    </w:rPr>
  </w:style>
  <w:style w:type="paragraph" w:styleId="Header">
    <w:name w:val="header"/>
    <w:basedOn w:val="Normal"/>
    <w:link w:val="HeaderChar"/>
    <w:uiPriority w:val="99"/>
    <w:unhideWhenUsed/>
    <w:rsid w:val="00D2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700"/>
  </w:style>
  <w:style w:type="paragraph" w:styleId="Footer">
    <w:name w:val="footer"/>
    <w:basedOn w:val="Normal"/>
    <w:link w:val="FooterChar"/>
    <w:uiPriority w:val="99"/>
    <w:unhideWhenUsed/>
    <w:rsid w:val="00D2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openresearch.org/articles/3-67"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s://knowyourheart.science/"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metadata.knowyourheart.scie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Snell</dc:creator>
  <cp:keywords/>
  <dc:description/>
  <cp:lastModifiedBy>Paul Snell</cp:lastModifiedBy>
  <cp:revision>2</cp:revision>
  <dcterms:created xsi:type="dcterms:W3CDTF">2020-07-27T20:22:00Z</dcterms:created>
  <dcterms:modified xsi:type="dcterms:W3CDTF">2020-07-27T20:22:00Z</dcterms:modified>
</cp:coreProperties>
</file>